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Отчет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 результатах деятельности</w:t>
      </w:r>
    </w:p>
    <w:p>
      <w:pPr>
        <w:pStyle w:val="Normal"/>
        <w:numPr>
          <w:ilvl w:val="0"/>
          <w:numId w:val="0"/>
        </w:numPr>
        <w:tabs>
          <w:tab w:val="left" w:pos="3585" w:leader="none"/>
        </w:tabs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МУК «Опочининская межпоселенческая библиотека Мышкинского МР»</w:t>
      </w:r>
    </w:p>
    <w:p>
      <w:pPr>
        <w:pStyle w:val="Normal"/>
        <w:tabs>
          <w:tab w:val="left" w:pos="3585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за 202</w:t>
      </w:r>
      <w:r>
        <w:rPr>
          <w:rFonts w:cs="Times New Roman" w:ascii="Times New Roman" w:hAnsi="Times New Roman"/>
          <w:b/>
          <w:bCs/>
          <w:sz w:val="26"/>
          <w:szCs w:val="26"/>
          <w:lang w:val="en-US"/>
        </w:rPr>
        <w:t>1</w:t>
      </w:r>
      <w:r>
        <w:rPr>
          <w:rFonts w:cs="Times New Roman" w:ascii="Times New Roman" w:hAnsi="Times New Roman"/>
          <w:b/>
          <w:bCs/>
          <w:sz w:val="26"/>
          <w:szCs w:val="26"/>
        </w:rPr>
        <w:t>год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Общие сведения о муниципальном учреждении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Мышкинского муниципального района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tbl>
      <w:tblPr>
        <w:tblW w:w="9639" w:type="dxa"/>
        <w:jc w:val="left"/>
        <w:tblInd w:w="-75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54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827"/>
        <w:gridCol w:w="5811"/>
      </w:tblGrid>
      <w:tr>
        <w:trPr>
          <w:trHeight w:val="358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Полное наименование</w:t>
            </w:r>
          </w:p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муниципального учреждения                              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Муниципальное учреждение культуры «Опочининская межпоселенческая библиотека Мышкинского МР»</w:t>
            </w:r>
          </w:p>
        </w:tc>
      </w:tr>
      <w:tr>
        <w:trPr>
          <w:trHeight w:val="358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Сокращенное наименование  </w:t>
            </w:r>
          </w:p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муниципального  учреждения                              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МУК «Опочининская межпоселенческая библиотека Мышкинского МР»</w:t>
            </w:r>
          </w:p>
        </w:tc>
      </w:tr>
      <w:tr>
        <w:trPr>
          <w:trHeight w:val="239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Место нахождения муниципального  учреждения 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Ярославская область, г. Мышкин, ул. Никольская, д.18</w:t>
            </w:r>
          </w:p>
        </w:tc>
      </w:tr>
      <w:tr>
        <w:trPr>
          <w:trHeight w:val="239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Почтовый адрес муниципального учреждения   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152830, Ярославская область, </w:t>
            </w:r>
          </w:p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г. Мышкин, ул. Никольская, д.18</w:t>
            </w:r>
          </w:p>
        </w:tc>
      </w:tr>
      <w:tr>
        <w:trPr>
          <w:trHeight w:val="569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видов деятельности  </w:t>
            </w:r>
          </w:p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муниципального учреждения, </w:t>
            </w:r>
          </w:p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соответствующий его учредительным документам: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Web"/>
              <w:spacing w:lineRule="exact" w:line="2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Web"/>
              <w:spacing w:lineRule="exact" w:line="2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Web"/>
              <w:spacing w:lineRule="exact" w:line="2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Web"/>
              <w:spacing w:lineRule="exact" w:line="2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6409" w:hRule="atLeast"/>
          <w:cantSplit w:val="true"/>
        </w:trPr>
        <w:tc>
          <w:tcPr>
            <w:tcW w:w="38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комплектование, учет, обеспечение  сохранности и        рационального использования библиотечных 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фондов;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пользователям учреждения </w:t>
            </w:r>
          </w:p>
          <w:p>
            <w:pPr>
              <w:pStyle w:val="NormalWeb"/>
              <w:spacing w:lineRule="exact" w:line="220"/>
              <w:ind w:left="355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информации о составе библиотечных фондов через  систему каталогов и другие формы библиотечного         информирования; 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оказание консультативной помощи в поиске и 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выборе источников информации;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выдача во временное пользование документов из         библиотечных фондов;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любительских клубов и объединений по интересам;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и проведение массовых мероприятий –  вечеров, встреч, конференций,  лекций, фестивалей, конкурсов и иных культурных акций;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досуговых форм и методов  работы, способствующих формированию позитивного мировоззрения и культурного уровня жителей района;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создание справочно-поискового аппарата на </w:t>
            </w:r>
          </w:p>
          <w:p>
            <w:pPr>
              <w:pStyle w:val="NormalWeb"/>
              <w:spacing w:lineRule="exact" w:line="220"/>
              <w:ind w:left="355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традиционных и электронных носителях, библиографических и полнотекстовых баз данных;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библиотечного, информационного,            справочно-библиографического обслуживания пользователей учреждения;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книгообмена внутри Учреждения и его филиалов;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методическое обеспечение развития филиалов 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учреждения, предоставляющих услуги пользователям;</w:t>
            </w:r>
          </w:p>
        </w:tc>
      </w:tr>
      <w:tr>
        <w:trPr>
          <w:trHeight w:val="6797" w:hRule="atLeast"/>
          <w:cantSplit w:val="true"/>
        </w:trPr>
        <w:tc>
          <w:tcPr>
            <w:tcW w:w="38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581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  <w:insideH w:val="single" w:sz="4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предоставление пользователям доступа в  корпоративные и глобальные  информационные сети, обслуживание пользователей в режиме  локального и удаленного доступа;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мониторинг потребностей пользователей, осуществление маркетинговых и социологических исследований по вопросам развития и прогнозирования деятельности  Учреждения;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выставочной деятельности;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планирование и осуществление хозяйственной, творческо-производственной и финансовой   деятельности учреждения;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взаимодействие с другими учреждениями культуры, библиотеками всех систем и ведомств, творческими союзами, общественными структурами,  учреждениями образования, структурными подразделениями администрации Мышкинского МР по осуществлению культурно-образовательных и социально-экономических          программ;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социального развития коллектива Учреждения, удовлетворение его материальных и духовных потребностей, реализация его творческого потенциала;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системы повышения квалификации работников Учреждения, предоставление возможности повышения квалификации сотрудникам      Учреждения на курсах, семинарах, конференциях, творческих лабораториях, проводимых  другими учреждениями, организациями;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организация рекламной деятельности Учреждения;</w:t>
            </w:r>
          </w:p>
          <w:p>
            <w:pPr>
              <w:pStyle w:val="NormalWeb"/>
              <w:numPr>
                <w:ilvl w:val="0"/>
                <w:numId w:val="1"/>
              </w:numPr>
              <w:spacing w:lineRule="exact" w:line="220"/>
              <w:ind w:left="355" w:hanging="36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иной деятельности, не противоречащей нормам права, в результате которой  сохраняются, создаются, распространяются и осваиваются культурные ценности, основные виды деятельности и иные виды деятельности, не  являющиеся основными.</w:t>
            </w:r>
          </w:p>
        </w:tc>
      </w:tr>
      <w:tr>
        <w:trPr>
          <w:trHeight w:val="175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Иные виды деятельности   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numPr>
                <w:ilvl w:val="0"/>
                <w:numId w:val="1"/>
              </w:numPr>
              <w:spacing w:lineRule="exact" w:line="220"/>
              <w:ind w:left="355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1624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Услуги (работы), которые оказываются муниципальными учреждениями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numPr>
                <w:ilvl w:val="0"/>
                <w:numId w:val="1"/>
              </w:numPr>
              <w:spacing w:lineRule="exact" w:line="220"/>
              <w:ind w:left="355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Библиографическая обработка документов и  создание каталогов.</w:t>
            </w:r>
          </w:p>
          <w:p>
            <w:pPr>
              <w:pStyle w:val="ConsPlusCell"/>
              <w:widowControl/>
              <w:numPr>
                <w:ilvl w:val="0"/>
                <w:numId w:val="1"/>
              </w:numPr>
              <w:spacing w:lineRule="exact" w:line="220"/>
              <w:ind w:left="355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Формирование, учет, изучение,  обеспечение физического сохранения и безопасности фондов библиотек, включая оцифровку фондов. </w:t>
            </w:r>
          </w:p>
          <w:p>
            <w:pPr>
              <w:pStyle w:val="ConsPlusCell"/>
              <w:widowControl/>
              <w:numPr>
                <w:ilvl w:val="0"/>
                <w:numId w:val="1"/>
              </w:numPr>
              <w:spacing w:lineRule="exact" w:line="220"/>
              <w:ind w:left="355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библиотеки.</w:t>
            </w:r>
          </w:p>
        </w:tc>
      </w:tr>
      <w:tr>
        <w:trPr>
          <w:trHeight w:val="297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Потребители услуг (работ)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numPr>
                <w:ilvl w:val="0"/>
                <w:numId w:val="1"/>
              </w:numPr>
              <w:spacing w:lineRule="exact" w:line="220"/>
              <w:ind w:left="355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Физические и юридические лица</w:t>
            </w:r>
          </w:p>
        </w:tc>
      </w:tr>
      <w:tr>
        <w:trPr>
          <w:trHeight w:val="1075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Перечень разрешительных документов (с указанием номеров, даты       выдачи и срока действия), на основании которых муниципальное учреждение осуществляет деятельность                            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numPr>
                <w:ilvl w:val="0"/>
                <w:numId w:val="1"/>
              </w:numPr>
              <w:spacing w:lineRule="exact" w:line="220"/>
              <w:ind w:left="355" w:hanging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Устав МУК  «Опочининская межпоселенческая библиотека Мышкинского МР» утвержденный приказом Отдела культуры, спорта, молодежной политики и туризма администрации Мышкинского Муниципального района от 28.01.2016г. №3.</w:t>
            </w:r>
          </w:p>
          <w:p>
            <w:pPr>
              <w:pStyle w:val="ConsPlusCell"/>
              <w:widowControl/>
              <w:spacing w:lineRule="exact" w:line="220"/>
              <w:ind w:left="0" w:hang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  <w:tr>
        <w:trPr>
          <w:trHeight w:val="358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Количество штатных единиц на              начало года  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exact" w:line="220"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33</w:t>
            </w:r>
          </w:p>
        </w:tc>
      </w:tr>
      <w:tr>
        <w:trPr>
          <w:trHeight w:val="358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>Количество штатных единиц на конец года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spacing w:lineRule="exact" w:line="220" w:before="0" w:after="20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33</w:t>
            </w:r>
          </w:p>
        </w:tc>
      </w:tr>
      <w:tr>
        <w:trPr>
          <w:trHeight w:val="358" w:hRule="atLeast"/>
          <w:cantSplit w:val="true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spacing w:lineRule="exact" w:line="22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2"/>
                <w:szCs w:val="22"/>
              </w:rPr>
              <w:t xml:space="preserve">Средняя заработная плата работников                     муниципального  учреждения </w:t>
            </w:r>
          </w:p>
        </w:tc>
        <w:tc>
          <w:tcPr>
            <w:tcW w:w="5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54" w:type="dxa"/>
            </w:tcMar>
          </w:tcPr>
          <w:p>
            <w:pPr>
              <w:pStyle w:val="ConsPlusCell"/>
              <w:widowControl/>
              <w:tabs>
                <w:tab w:val="left" w:pos="1560" w:leader="none"/>
              </w:tabs>
              <w:spacing w:lineRule="exact" w:line="22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cs="Times New Roman" w:ascii="Times New Roman" w:hAnsi="Times New Roman"/>
                <w:sz w:val="22"/>
                <w:szCs w:val="22"/>
                <w:lang w:val="en-US"/>
              </w:rPr>
              <w:t>29339</w:t>
            </w:r>
          </w:p>
        </w:tc>
      </w:tr>
    </w:tbl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Объем финансового обеспечения учреждения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747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070"/>
        <w:gridCol w:w="4676"/>
      </w:tblGrid>
      <w:tr>
        <w:trPr/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Отчетный год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Общая сумма кассовых поступлений, всего (руб.)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13865047.21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Субсидии на выполнение государственного (муниципального) задания, руб.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12946780.04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Целевые субсидии, руб.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918267.17</w:t>
            </w:r>
          </w:p>
        </w:tc>
      </w:tr>
      <w:tr>
        <w:trPr/>
        <w:tc>
          <w:tcPr>
            <w:tcW w:w="5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  <w:lang w:eastAsia="ru-RU"/>
              </w:rPr>
              <w:t>Оказание платных услуг и иной приносящей доход деятельности, руб.</w:t>
            </w:r>
          </w:p>
        </w:tc>
        <w:tc>
          <w:tcPr>
            <w:tcW w:w="4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0" w:leader="none"/>
              </w:tabs>
              <w:spacing w:lineRule="exact" w:line="22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Информация об исполнении муниципального задания учреждения и об объеме финансового обеспечения муниципального задания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889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78"/>
        <w:gridCol w:w="2507"/>
        <w:gridCol w:w="2268"/>
        <w:gridCol w:w="1561"/>
        <w:gridCol w:w="1416"/>
        <w:gridCol w:w="1"/>
        <w:gridCol w:w="1557"/>
      </w:tblGrid>
      <w:tr>
        <w:trPr>
          <w:trHeight w:val="600" w:hRule="atLeast"/>
        </w:trPr>
        <w:tc>
          <w:tcPr>
            <w:tcW w:w="57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50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услуги           (работы)</w:t>
            </w:r>
          </w:p>
        </w:tc>
        <w:tc>
          <w:tcPr>
            <w:tcW w:w="52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Показатели объема услуг (работ)</w:t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Объем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финансирования муниципального задания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учредителем, руб.</w:t>
            </w:r>
          </w:p>
        </w:tc>
      </w:tr>
      <w:tr>
        <w:trPr>
          <w:trHeight w:val="360" w:hRule="atLeast"/>
        </w:trPr>
        <w:tc>
          <w:tcPr>
            <w:tcW w:w="57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0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Наименование             показателя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Значение   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показателя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Отчетный год</w:t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widowControl/>
              <w:spacing w:lineRule="exact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Библиографическая обработка документов и создание каталогов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Объем каталога, в том числе электронный каталог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К-во обработанных документов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4500</w:t>
            </w:r>
          </w:p>
        </w:tc>
        <w:tc>
          <w:tcPr>
            <w:tcW w:w="15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lang w:val="en-US"/>
              </w:rPr>
              <w:t>12946780.04</w:t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widowControl/>
              <w:spacing w:lineRule="exact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единиц хранения фонда библиотеки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единица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144 870</w:t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ConsPlusCell"/>
              <w:widowControl/>
              <w:spacing w:lineRule="exact" w:line="2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Количество 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посещений</w:t>
            </w:r>
          </w:p>
        </w:tc>
        <w:tc>
          <w:tcPr>
            <w:tcW w:w="1561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человек</w:t>
            </w:r>
          </w:p>
        </w:tc>
        <w:tc>
          <w:tcPr>
            <w:tcW w:w="14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72 806</w:t>
            </w:r>
          </w:p>
        </w:tc>
        <w:tc>
          <w:tcPr>
            <w:tcW w:w="1557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Информация о потребителях услуг (работ) учреждения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855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495"/>
        <w:gridCol w:w="2694"/>
        <w:gridCol w:w="1666"/>
      </w:tblGrid>
      <w:tr>
        <w:trPr/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Показатель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</w:t>
            </w:r>
          </w:p>
        </w:tc>
      </w:tr>
      <w:tr>
        <w:trPr/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Потребители, воспользовавшиеся услугами (работами) учреждения, всего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человек</w:t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79436</w:t>
            </w:r>
          </w:p>
        </w:tc>
      </w:tr>
      <w:tr>
        <w:trPr/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</w:tr>
      <w:tr>
        <w:trPr/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Потребители, воспользовавшиеся бесплатными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услугами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</w:rPr>
              <w:t>79436</w:t>
            </w:r>
          </w:p>
        </w:tc>
      </w:tr>
      <w:tr>
        <w:trPr/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Потребители, воспользовавшиеся частично платными услугами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</w:tr>
      <w:tr>
        <w:trPr/>
        <w:tc>
          <w:tcPr>
            <w:tcW w:w="5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Потребители, воспользовавшиеся платными услугами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4200" w:leader="none"/>
        </w:tabs>
        <w:spacing w:lineRule="exact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Сведения о балансовой стоимости имущества</w:t>
      </w:r>
    </w:p>
    <w:tbl>
      <w:tblPr>
        <w:tblW w:w="9714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94"/>
        <w:gridCol w:w="5160"/>
        <w:gridCol w:w="1979"/>
        <w:gridCol w:w="1980"/>
      </w:tblGrid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Отчетные сведения, единица измерения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начало отчетного года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конец отчетного года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Общая балансовая стоимость недвижимого имущества учреждения, руб.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11760728,10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10638724.61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том числе недвижимое имущество, переданное в аренду, руб.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том числе недвижимое имущество, переданное в безвозмездное пользование, руб.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–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FF0000"/>
              </w:rPr>
              <w:t>–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Общая балансовая стоимость движимого имущества муниципального учреждения, тыс. руб.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6827364.26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7501746.58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3.1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том числе движимое имущество, переданное в аренду, руб.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</w:tr>
      <w:tr>
        <w:trPr/>
        <w:tc>
          <w:tcPr>
            <w:tcW w:w="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3.2</w:t>
            </w:r>
          </w:p>
        </w:tc>
        <w:tc>
          <w:tcPr>
            <w:tcW w:w="5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том числе движимое имущество, переданное в безвозмездное пользование, руб.</w:t>
            </w:r>
          </w:p>
        </w:tc>
        <w:tc>
          <w:tcPr>
            <w:tcW w:w="1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</w:tr>
    </w:tbl>
    <w:p>
      <w:pPr>
        <w:pStyle w:val="Normal"/>
        <w:tabs>
          <w:tab w:val="left" w:pos="399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left" w:pos="39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39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Сведения о площадях недвижимого имущества</w:t>
      </w:r>
    </w:p>
    <w:p>
      <w:pPr>
        <w:pStyle w:val="Normal"/>
        <w:tabs>
          <w:tab w:val="left" w:pos="3990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714" w:type="dxa"/>
        <w:jc w:val="left"/>
        <w:tblInd w:w="-1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91"/>
        <w:gridCol w:w="5443"/>
        <w:gridCol w:w="1839"/>
        <w:gridCol w:w="1840"/>
      </w:tblGrid>
      <w:tr>
        <w:trPr/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Отчетные сведения, единица измерения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начало отчетного года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 конец отчетного года</w:t>
            </w:r>
          </w:p>
        </w:tc>
      </w:tr>
      <w:tr>
        <w:trPr/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Общая площадь объектов недвижимого имущества, закрепленная за муниципальным учреждением, кв. м.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997,9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997,9</w:t>
            </w:r>
          </w:p>
        </w:tc>
      </w:tr>
      <w:tr>
        <w:trPr/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1.1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том числе площадь недвижимого имущества, переданного в аренду сторонним организациям, кв. м.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</w:tr>
      <w:tr>
        <w:trPr/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399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1.2</w:t>
            </w:r>
          </w:p>
        </w:tc>
        <w:tc>
          <w:tcPr>
            <w:tcW w:w="5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 том числе площадь недвижимого имущества, переданного в аренду сторонним организациям в безвозмездное пользование и на иных правах пользования, кв. м.</w:t>
            </w:r>
          </w:p>
        </w:tc>
        <w:tc>
          <w:tcPr>
            <w:tcW w:w="1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  <w:tc>
          <w:tcPr>
            <w:tcW w:w="1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4200" w:leader="none"/>
              </w:tabs>
              <w:spacing w:lineRule="exact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–</w:t>
            </w:r>
          </w:p>
        </w:tc>
      </w:tr>
    </w:tbl>
    <w:p>
      <w:pPr>
        <w:pStyle w:val="Normal"/>
        <w:tabs>
          <w:tab w:val="left" w:pos="4200" w:leader="none"/>
        </w:tabs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tabs>
          <w:tab w:val="left" w:pos="4200" w:leader="none"/>
        </w:tabs>
        <w:spacing w:before="0" w:after="200"/>
        <w:ind w:left="0" w:hanging="0"/>
        <w:rPr/>
      </w:pPr>
      <w:r>
        <w:rPr/>
      </w:r>
    </w:p>
    <w:sectPr>
      <w:type w:val="nextPage"/>
      <w:pgSz w:w="11906" w:h="16838"/>
      <w:pgMar w:left="1701" w:right="566" w:header="0" w:top="851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pacing w:val="0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Document Map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3356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Подзаголовок Знак"/>
    <w:link w:val="a5"/>
    <w:uiPriority w:val="99"/>
    <w:qFormat/>
    <w:rsid w:val="005d3779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yle12" w:customStyle="1">
    <w:name w:val="Схема документа Знак"/>
    <w:link w:val="a8"/>
    <w:uiPriority w:val="99"/>
    <w:semiHidden/>
    <w:qFormat/>
    <w:rsid w:val="009614be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pacing w:val="0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ascii="Times New Roman" w:hAnsi="Times New Roman" w:cs="Times New Roman"/>
      <w:spacing w:val="0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Ari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uiPriority w:val="99"/>
    <w:qFormat/>
    <w:rsid w:val="00443356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443356"/>
    <w:pPr>
      <w:widowControl w:val="false"/>
      <w:bidi w:val="0"/>
      <w:jc w:val="left"/>
    </w:pPr>
    <w:rPr>
      <w:rFonts w:ascii="Arial" w:hAnsi="Arial" w:eastAsia="Times New Roman" w:cs="Arial"/>
      <w:color w:val="00000A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qFormat/>
    <w:rsid w:val="00443356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Подзаголовок"/>
    <w:basedOn w:val="Normal"/>
    <w:link w:val="a6"/>
    <w:uiPriority w:val="99"/>
    <w:qFormat/>
    <w:rsid w:val="005d3779"/>
    <w:pPr/>
    <w:rPr>
      <w:rFonts w:ascii="Cambria" w:hAnsi="Cambria" w:eastAsia="Times New Roman" w:cs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99"/>
    <w:qFormat/>
    <w:rsid w:val="005d3779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en-US" w:bidi="ar-SA"/>
    </w:rPr>
  </w:style>
  <w:style w:type="paragraph" w:styleId="DocumentMap">
    <w:name w:val="Document Map"/>
    <w:basedOn w:val="Normal"/>
    <w:link w:val="a9"/>
    <w:uiPriority w:val="99"/>
    <w:semiHidden/>
    <w:qFormat/>
    <w:rsid w:val="009614b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0792"/>
    <w:pPr>
      <w:ind w:left="720" w:hanging="0"/>
    </w:pPr>
    <w:rPr/>
  </w:style>
  <w:style w:type="paragraph" w:styleId="Style19">
    <w:name w:val="Блочная цитата"/>
    <w:basedOn w:val="Normal"/>
    <w:qFormat/>
    <w:pPr/>
    <w:rPr/>
  </w:style>
  <w:style w:type="paragraph" w:styleId="Style20">
    <w:name w:val="Заглавие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44335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Application>LibreOffice/5.0.2.2$Windows_X86_64 LibreOffice_project/37b43f919e4de5eeaca9b9755ed688758a8251fe</Application>
  <Paragraphs>167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2013-06-03T07:29:00Z</dcterms:created>
  <dc:creator>Пользователь</dc:creator>
  <dc:language>ru-RU</dc:language>
  <cp:lastPrinted>2018-03-22T07:43:00Z</cp:lastPrinted>
  <dcterms:modified xsi:type="dcterms:W3CDTF">2022-03-23T16:22:30Z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